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8C" w:rsidRPr="00A13E8C" w:rsidRDefault="00A13E8C" w:rsidP="00A13E8C">
      <w:pPr>
        <w:tabs>
          <w:tab w:val="left" w:pos="5670"/>
        </w:tabs>
        <w:jc w:val="center"/>
        <w:rPr>
          <w:rFonts w:cs="B Zar"/>
          <w:b/>
          <w:bCs/>
          <w:color w:val="F79646" w:themeColor="accent6"/>
          <w:sz w:val="76"/>
          <w:szCs w:val="76"/>
          <w:rtl/>
          <w:lang w:bidi="fa-IR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31546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bookmarkStart w:id="0" w:name="_GoBack"/>
      <w:bookmarkEnd w:id="0"/>
      <w:r w:rsidRPr="00A13E8C">
        <w:rPr>
          <w:rFonts w:cs="B Zar" w:hint="cs"/>
          <w:b/>
          <w:bCs/>
          <w:color w:val="F79646" w:themeColor="accent6"/>
          <w:sz w:val="76"/>
          <w:szCs w:val="76"/>
          <w:rtl/>
          <w:lang w:bidi="fa-IR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31546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گزارش طرح پایش</w:t>
      </w:r>
      <w:r w:rsidRPr="00A13E8C">
        <w:rPr>
          <w:rFonts w:cs="B Zar"/>
          <w:b/>
          <w:bCs/>
          <w:color w:val="F79646" w:themeColor="accent6"/>
          <w:sz w:val="76"/>
          <w:szCs w:val="76"/>
          <w:rtl/>
          <w:lang w:bidi="fa-IR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31546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br/>
      </w:r>
      <w:r w:rsidRPr="00A13E8C">
        <w:rPr>
          <w:rFonts w:cs="B Zar" w:hint="cs"/>
          <w:b/>
          <w:bCs/>
          <w:color w:val="F79646" w:themeColor="accent6"/>
          <w:sz w:val="76"/>
          <w:szCs w:val="76"/>
          <w:rtl/>
          <w:lang w:bidi="fa-IR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31546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مرکز بهداشت و درمان دانشگاه گیلان</w:t>
      </w:r>
    </w:p>
    <w:p w:rsidR="00A13E8C" w:rsidRDefault="00A13E8C" w:rsidP="002D6826">
      <w:pPr>
        <w:tabs>
          <w:tab w:val="left" w:pos="5670"/>
        </w:tabs>
        <w:jc w:val="center"/>
        <w:rPr>
          <w:rFonts w:cs="B Zar"/>
          <w:b/>
          <w:bCs/>
          <w:color w:val="F79646" w:themeColor="accent6"/>
          <w:sz w:val="76"/>
          <w:szCs w:val="76"/>
          <w:rtl/>
          <w:lang w:bidi="fa-IR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31546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A13E8C">
        <w:rPr>
          <w:rFonts w:cs="B Zar" w:hint="cs"/>
          <w:b/>
          <w:bCs/>
          <w:color w:val="F79646" w:themeColor="accent6"/>
          <w:sz w:val="76"/>
          <w:szCs w:val="76"/>
          <w:rtl/>
          <w:lang w:bidi="fa-IR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31546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سال تحصیلی </w:t>
      </w:r>
      <w:r w:rsidR="002D6826">
        <w:rPr>
          <w:rFonts w:cs="B Zar"/>
          <w:b/>
          <w:bCs/>
          <w:color w:val="F79646" w:themeColor="accent6"/>
          <w:sz w:val="76"/>
          <w:szCs w:val="76"/>
          <w:lang w:bidi="fa-IR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31546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95-96</w:t>
      </w:r>
    </w:p>
    <w:p w:rsidR="001B4BF2" w:rsidRPr="00A13E8C" w:rsidRDefault="001B4BF2" w:rsidP="00A13E8C">
      <w:pPr>
        <w:tabs>
          <w:tab w:val="left" w:pos="5670"/>
        </w:tabs>
        <w:jc w:val="center"/>
        <w:rPr>
          <w:rFonts w:cs="B Zar"/>
          <w:b/>
          <w:bCs/>
          <w:caps/>
          <w:sz w:val="76"/>
          <w:szCs w:val="76"/>
          <w:rtl/>
          <w:lang w:bidi="fa-IR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A13E8C" w:rsidRDefault="001B4BF2" w:rsidP="001B4BF2">
      <w:pPr>
        <w:bidi w:val="0"/>
        <w:spacing w:after="200" w:line="276" w:lineRule="auto"/>
        <w:jc w:val="center"/>
        <w:rPr>
          <w:rFonts w:cs="B Titr"/>
        </w:rPr>
      </w:pPr>
      <w:r>
        <w:rPr>
          <w:rFonts w:cs="B Titr"/>
          <w:noProof/>
        </w:rPr>
        <w:drawing>
          <wp:inline distT="0" distB="0" distL="0" distR="0">
            <wp:extent cx="5943600" cy="4886325"/>
            <wp:effectExtent l="0" t="0" r="0" b="9525"/>
            <wp:docPr id="9" name="Picture 9" descr="D:\عکسهای آشنایی با مرکز\عکس\Photo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عکسهای آشنایی با مرکز\عکس\Photo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786" cy="489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BF2" w:rsidRDefault="001B4BF2">
      <w:pPr>
        <w:bidi w:val="0"/>
        <w:spacing w:after="200" w:line="276" w:lineRule="auto"/>
        <w:rPr>
          <w:rFonts w:cs="B Titr"/>
          <w:rtl/>
        </w:rPr>
      </w:pPr>
      <w:r>
        <w:rPr>
          <w:rFonts w:cs="B Titr"/>
          <w:rtl/>
        </w:rPr>
        <w:br w:type="page"/>
      </w:r>
    </w:p>
    <w:p w:rsidR="00210DDE" w:rsidRDefault="00210DDE" w:rsidP="00210DDE">
      <w:pPr>
        <w:spacing w:after="200" w:line="276" w:lineRule="auto"/>
        <w:rPr>
          <w:rFonts w:cs="B Titr"/>
          <w:rtl/>
        </w:rPr>
      </w:pPr>
      <w:r w:rsidRPr="00210DDE">
        <w:rPr>
          <w:rFonts w:cs="B Titr" w:hint="cs"/>
          <w:rtl/>
        </w:rPr>
        <w:lastRenderedPageBreak/>
        <w:t>داشتن زندگی سالم توام با تندرستی و سلامت در راس برنامه ریزی بهداشتی هر کشور است چرا که داشتن تن سالم معادل است با زندگی سالم و زندگی سالم یعنی بودن افرادی با توانمندی های جسمی و روحی بالا برای پیشبرد اهداف اقتصادی ، اجتماعی ، سیاسی کشور</w:t>
      </w:r>
    </w:p>
    <w:p w:rsidR="00210DDE" w:rsidRPr="00210DDE" w:rsidRDefault="00210DDE" w:rsidP="002F00E0">
      <w:pPr>
        <w:spacing w:after="200" w:line="276" w:lineRule="auto"/>
        <w:rPr>
          <w:rFonts w:cs="B Titr"/>
          <w:color w:val="FF0000"/>
          <w:sz w:val="36"/>
          <w:szCs w:val="36"/>
          <w:rtl/>
          <w:lang w:bidi="fa-IR"/>
        </w:rPr>
      </w:pPr>
      <w:r>
        <w:rPr>
          <w:rFonts w:cs="B Titr" w:hint="cs"/>
          <w:rtl/>
        </w:rPr>
        <w:t>به همین علت مرکز بهداشت و درمان دانشگاههای سراسر کشور به این امر اهتمام ورزیده و ارتقاء سطح سلامت و شناسایی افراد در معرض خطر و درمان و پیگیری آنان را در راس کارهای خود قرار داده اند</w:t>
      </w:r>
      <w:r w:rsidR="00163050">
        <w:rPr>
          <w:rFonts w:cs="B Titr" w:hint="cs"/>
          <w:rtl/>
        </w:rPr>
        <w:t>.</w:t>
      </w:r>
      <w:r>
        <w:rPr>
          <w:rFonts w:cs="B Titr" w:hint="cs"/>
          <w:rtl/>
        </w:rPr>
        <w:t xml:space="preserve"> </w:t>
      </w:r>
      <w:r w:rsidR="002F00E0">
        <w:rPr>
          <w:rFonts w:cs="B Titr"/>
          <w:rtl/>
        </w:rPr>
        <w:br/>
      </w:r>
      <w:r>
        <w:rPr>
          <w:rFonts w:cs="B Titr" w:hint="cs"/>
          <w:rtl/>
        </w:rPr>
        <w:t xml:space="preserve">مرکز بهداشت و درمان دانشگاه گیلان نیز دراین  راستا از ابتدای تاسیس خود به این امر مهم پرداخته و همه ساله دانشجویان جدیدالورود را از نظر </w:t>
      </w:r>
      <w:r w:rsidR="003C48E9">
        <w:rPr>
          <w:rFonts w:cs="B Titr" w:hint="cs"/>
          <w:rtl/>
        </w:rPr>
        <w:t>نظر بیماریهای کم خونی ، تالاسمی و سایر بیماریها براساس معاینات بالینی مورد غربالگیری قرار داده است ، که در سال تحصیلی 96-95 در دانشگاه گیلان همزمان با سایر دانشگاهها</w:t>
      </w:r>
      <w:r w:rsidR="00163050">
        <w:rPr>
          <w:rFonts w:cs="B Titr" w:hint="cs"/>
          <w:rtl/>
        </w:rPr>
        <w:t xml:space="preserve"> این طرح </w:t>
      </w:r>
      <w:r w:rsidR="003C48E9">
        <w:rPr>
          <w:rFonts w:cs="B Titr" w:hint="cs"/>
          <w:rtl/>
        </w:rPr>
        <w:t xml:space="preserve">اجرا </w:t>
      </w:r>
      <w:r w:rsidR="00163050">
        <w:rPr>
          <w:rFonts w:cs="B Titr" w:hint="cs"/>
          <w:rtl/>
        </w:rPr>
        <w:t>گردید که نتایج حاصل به شرح زیر میباشد.</w:t>
      </w:r>
      <w:r w:rsidR="003C48E9">
        <w:rPr>
          <w:rFonts w:cs="B Titr" w:hint="cs"/>
          <w:rtl/>
        </w:rPr>
        <w:t xml:space="preserve"> </w:t>
      </w:r>
    </w:p>
    <w:p w:rsidR="00100DA0" w:rsidRPr="00544ECB" w:rsidRDefault="00100DA0" w:rsidP="00100DA0">
      <w:pPr>
        <w:rPr>
          <w:rFonts w:cs="B Titr"/>
          <w:sz w:val="32"/>
          <w:szCs w:val="32"/>
          <w:u w:val="single"/>
          <w:rtl/>
        </w:rPr>
      </w:pPr>
      <w:r w:rsidRPr="00544ECB">
        <w:rPr>
          <w:rFonts w:cs="B Titr" w:hint="cs"/>
          <w:color w:val="FF0000"/>
          <w:sz w:val="36"/>
          <w:szCs w:val="36"/>
          <w:u w:val="single"/>
          <w:rtl/>
        </w:rPr>
        <w:t>گزارش طرح پایش 96-95</w:t>
      </w:r>
    </w:p>
    <w:p w:rsidR="00100DA0" w:rsidRDefault="00100DA0" w:rsidP="00100DA0">
      <w:pPr>
        <w:rPr>
          <w:rtl/>
        </w:rPr>
      </w:pPr>
    </w:p>
    <w:p w:rsidR="00100DA0" w:rsidRDefault="00100DA0" w:rsidP="00100DA0">
      <w:pPr>
        <w:rPr>
          <w:rtl/>
        </w:rPr>
      </w:pPr>
      <w:r>
        <w:rPr>
          <w:rFonts w:hint="cs"/>
          <w:rtl/>
        </w:rPr>
        <w:t xml:space="preserve">      </w:t>
      </w:r>
    </w:p>
    <w:p w:rsidR="00100DA0" w:rsidRDefault="00100DA0" w:rsidP="00A13E8C">
      <w:pPr>
        <w:jc w:val="center"/>
      </w:pPr>
      <w:r>
        <w:rPr>
          <w:noProof/>
        </w:rPr>
        <w:drawing>
          <wp:inline distT="0" distB="0" distL="0" distR="0" wp14:anchorId="28E4CE57" wp14:editId="6CCC9986">
            <wp:extent cx="3114675" cy="158115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2A932F" wp14:editId="7C5D1BF5">
            <wp:extent cx="2672459" cy="1628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75" cy="163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DA0" w:rsidRDefault="00100DA0" w:rsidP="00100DA0">
      <w:pPr>
        <w:pStyle w:val="NormalWeb"/>
        <w:bidi/>
        <w:spacing w:before="0" w:beforeAutospacing="0" w:after="0" w:afterAutospacing="0"/>
        <w:rPr>
          <w:rFonts w:ascii="Constantia" w:eastAsia="+mn-ea" w:hAnsi="Constantia" w:cs="Majalla UI"/>
          <w:b/>
          <w:bCs/>
          <w:color w:val="000000"/>
          <w:kern w:val="24"/>
          <w:rtl/>
          <w:lang w:bidi="fa-IR"/>
        </w:rPr>
      </w:pPr>
    </w:p>
    <w:p w:rsidR="00A13E8C" w:rsidRDefault="00A13E8C" w:rsidP="00100DA0">
      <w:pPr>
        <w:pStyle w:val="NormalWeb"/>
        <w:bidi/>
        <w:spacing w:before="0" w:beforeAutospacing="0" w:after="0" w:afterAutospacing="0"/>
        <w:rPr>
          <w:rFonts w:ascii="Constantia" w:eastAsia="+mn-ea" w:hAnsi="Constantia" w:cs="Majalla UI"/>
          <w:b/>
          <w:bCs/>
          <w:color w:val="000000"/>
          <w:kern w:val="24"/>
          <w:rtl/>
          <w:lang w:bidi="fa-IR"/>
        </w:rPr>
      </w:pPr>
    </w:p>
    <w:p w:rsidR="00100DA0" w:rsidRDefault="00100DA0" w:rsidP="00A13E8C">
      <w:pPr>
        <w:pStyle w:val="NormalWeb"/>
        <w:bidi/>
        <w:spacing w:before="0" w:beforeAutospacing="0" w:after="0" w:afterAutospacing="0"/>
        <w:jc w:val="center"/>
      </w:pPr>
      <w:r>
        <w:rPr>
          <w:rFonts w:ascii="Constantia" w:eastAsia="+mn-ea" w:hAnsi="Constantia" w:cs="Majalla UI"/>
          <w:b/>
          <w:bCs/>
          <w:color w:val="000000"/>
          <w:kern w:val="24"/>
          <w:rtl/>
          <w:lang w:bidi="fa-IR"/>
        </w:rPr>
        <w:br/>
      </w:r>
      <w:r>
        <w:rPr>
          <w:rFonts w:hint="cs"/>
          <w:rtl/>
        </w:rPr>
        <w:t xml:space="preserve">    </w:t>
      </w:r>
      <w:r>
        <w:rPr>
          <w:noProof/>
        </w:rPr>
        <w:drawing>
          <wp:inline distT="0" distB="0" distL="0" distR="0" wp14:anchorId="6E9C2444" wp14:editId="77282415">
            <wp:extent cx="2943225" cy="1924050"/>
            <wp:effectExtent l="0" t="0" r="9525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FD42AC" wp14:editId="63F3A2DD">
            <wp:extent cx="2787487" cy="1895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213" cy="1896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DA0" w:rsidRPr="008D6A10" w:rsidRDefault="00100DA0" w:rsidP="00100DA0"/>
    <w:p w:rsidR="00100DA0" w:rsidRPr="008D6A10" w:rsidRDefault="00100DA0" w:rsidP="00100DA0"/>
    <w:p w:rsidR="00100DA0" w:rsidRDefault="00100DA0" w:rsidP="00100DA0"/>
    <w:p w:rsidR="00100DA0" w:rsidRDefault="00100DA0" w:rsidP="00A13E8C">
      <w:pPr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 wp14:anchorId="5BA33C87" wp14:editId="2055DFAF">
            <wp:extent cx="3152775" cy="1714500"/>
            <wp:effectExtent l="0" t="0" r="9525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7311D8" wp14:editId="6E805A11">
            <wp:extent cx="2777235" cy="173355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867" cy="173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DA0" w:rsidRDefault="00100DA0" w:rsidP="00100DA0">
      <w:pPr>
        <w:rPr>
          <w:rtl/>
        </w:rPr>
      </w:pPr>
    </w:p>
    <w:p w:rsidR="00100DA0" w:rsidRDefault="00100DA0" w:rsidP="00100DA0">
      <w:pPr>
        <w:rPr>
          <w:rtl/>
        </w:rPr>
      </w:pPr>
    </w:p>
    <w:p w:rsidR="00A13E8C" w:rsidRDefault="00A13E8C" w:rsidP="00100DA0">
      <w:pPr>
        <w:rPr>
          <w:rtl/>
        </w:rPr>
      </w:pPr>
    </w:p>
    <w:p w:rsidR="00100DA0" w:rsidRDefault="00100DA0" w:rsidP="00100DA0">
      <w:pPr>
        <w:rPr>
          <w:rtl/>
        </w:rPr>
      </w:pPr>
    </w:p>
    <w:p w:rsidR="00100DA0" w:rsidRDefault="00100DA0" w:rsidP="00100DA0">
      <w:pPr>
        <w:jc w:val="center"/>
        <w:rPr>
          <w:rtl/>
        </w:rPr>
      </w:pPr>
      <w:r>
        <w:rPr>
          <w:noProof/>
        </w:rPr>
        <w:drawing>
          <wp:inline distT="0" distB="0" distL="0" distR="0" wp14:anchorId="4D0C2CC5" wp14:editId="671E5F4D">
            <wp:extent cx="2847975" cy="2105025"/>
            <wp:effectExtent l="0" t="0" r="9525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3AEFBB" wp14:editId="570B9BD8">
            <wp:extent cx="2790825" cy="12668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417" cy="1267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DA0" w:rsidRDefault="00100DA0" w:rsidP="00100DA0">
      <w:pPr>
        <w:jc w:val="center"/>
        <w:rPr>
          <w:rtl/>
        </w:rPr>
      </w:pPr>
    </w:p>
    <w:p w:rsidR="00100DA0" w:rsidRDefault="00100DA0" w:rsidP="00100DA0">
      <w:pPr>
        <w:jc w:val="center"/>
        <w:rPr>
          <w:rtl/>
        </w:rPr>
      </w:pPr>
    </w:p>
    <w:p w:rsidR="0017334F" w:rsidRPr="001B4BF2" w:rsidRDefault="00A13E8C">
      <w:pPr>
        <w:rPr>
          <w:rFonts w:cs="B Titr"/>
          <w:b/>
          <w:bCs/>
          <w:rtl/>
          <w:lang w:bidi="fa-IR"/>
        </w:rPr>
      </w:pPr>
      <w:r w:rsidRPr="001B4BF2">
        <w:rPr>
          <w:rFonts w:cs="B Titr" w:hint="cs"/>
          <w:b/>
          <w:bCs/>
          <w:rtl/>
          <w:lang w:bidi="fa-IR"/>
        </w:rPr>
        <w:t>طرح پایش سلامت دانشجویان گرچه طرح بدون نقصی نیست اما بنوبه خود باعث تشخیص زود هنگام بسیاری از بیماریهای جسمی دانشجویان در سنین پایین می شود و در پیشگیری بسیاری از بیماریها و کم کردن عوارض ، کمک شایانی می کندو در واقع طرحی است برای توسعه سلامت جسمی و روانی دانشجویان .</w:t>
      </w:r>
    </w:p>
    <w:p w:rsidR="00A13E8C" w:rsidRDefault="00A13E8C">
      <w:pPr>
        <w:rPr>
          <w:rFonts w:cs="B Zar"/>
          <w:b/>
          <w:bCs/>
          <w:rtl/>
          <w:lang w:bidi="fa-IR"/>
        </w:rPr>
      </w:pPr>
    </w:p>
    <w:p w:rsidR="00A13E8C" w:rsidRDefault="00A13E8C">
      <w:pPr>
        <w:rPr>
          <w:rFonts w:cs="B Zar"/>
          <w:b/>
          <w:bCs/>
          <w:rtl/>
          <w:lang w:bidi="fa-IR"/>
        </w:rPr>
      </w:pPr>
    </w:p>
    <w:p w:rsidR="001B4BF2" w:rsidRDefault="001B4BF2">
      <w:pPr>
        <w:rPr>
          <w:rFonts w:cs="B Zar"/>
          <w:b/>
          <w:bCs/>
          <w:rtl/>
          <w:lang w:bidi="fa-IR"/>
        </w:rPr>
      </w:pPr>
    </w:p>
    <w:p w:rsidR="001B4BF2" w:rsidRDefault="001B4BF2">
      <w:pPr>
        <w:rPr>
          <w:rFonts w:cs="B Zar"/>
          <w:b/>
          <w:bCs/>
          <w:rtl/>
          <w:lang w:bidi="fa-IR"/>
        </w:rPr>
      </w:pPr>
    </w:p>
    <w:p w:rsidR="00A13E8C" w:rsidRDefault="00A13E8C">
      <w:pPr>
        <w:rPr>
          <w:rFonts w:cs="B Zar"/>
          <w:b/>
          <w:bCs/>
          <w:rtl/>
          <w:lang w:bidi="fa-IR"/>
        </w:rPr>
      </w:pPr>
    </w:p>
    <w:p w:rsidR="00A13E8C" w:rsidRDefault="00A13E8C">
      <w:pPr>
        <w:rPr>
          <w:rFonts w:cs="B Zar"/>
          <w:b/>
          <w:bCs/>
          <w:rtl/>
          <w:lang w:bidi="fa-IR"/>
        </w:rPr>
      </w:pPr>
    </w:p>
    <w:p w:rsidR="00A13E8C" w:rsidRDefault="00A13E8C">
      <w:pPr>
        <w:rPr>
          <w:rFonts w:cs="B Zar"/>
          <w:b/>
          <w:bCs/>
          <w:rtl/>
          <w:lang w:bidi="fa-IR"/>
        </w:rPr>
      </w:pPr>
    </w:p>
    <w:p w:rsidR="00A13E8C" w:rsidRPr="00B327D7" w:rsidRDefault="00A13E8C" w:rsidP="00A13E8C">
      <w:pPr>
        <w:jc w:val="center"/>
        <w:rPr>
          <w:rFonts w:cs="B Titr"/>
          <w:sz w:val="28"/>
          <w:szCs w:val="28"/>
        </w:rPr>
      </w:pPr>
      <w:r w:rsidRPr="00B327D7">
        <w:rPr>
          <w:rFonts w:cs="B Titr" w:hint="cs"/>
          <w:sz w:val="28"/>
          <w:szCs w:val="28"/>
          <w:rtl/>
        </w:rPr>
        <w:t>مرکز بهداشت و درمان دانشگاه گیلان</w:t>
      </w:r>
    </w:p>
    <w:p w:rsidR="00A13E8C" w:rsidRDefault="00A13E8C"/>
    <w:sectPr w:rsidR="00A13E8C" w:rsidSect="001B4BF2">
      <w:pgSz w:w="12240" w:h="15840"/>
      <w:pgMar w:top="1021" w:right="1021" w:bottom="1021" w:left="1077" w:header="709" w:footer="709" w:gutter="0"/>
      <w:pgBorders w:offsetFrom="page">
        <w:top w:val="twistedLines2" w:sz="28" w:space="24" w:color="auto"/>
        <w:left w:val="twistedLines2" w:sz="28" w:space="24" w:color="auto"/>
        <w:bottom w:val="twistedLines2" w:sz="28" w:space="24" w:color="auto"/>
        <w:right w:val="twistedLines2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ajalla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A0"/>
    <w:rsid w:val="000B755B"/>
    <w:rsid w:val="00100DA0"/>
    <w:rsid w:val="00163050"/>
    <w:rsid w:val="0017334F"/>
    <w:rsid w:val="001B4BF2"/>
    <w:rsid w:val="00210DDE"/>
    <w:rsid w:val="002D6826"/>
    <w:rsid w:val="002F00E0"/>
    <w:rsid w:val="003C48E9"/>
    <w:rsid w:val="007D51E8"/>
    <w:rsid w:val="00A13E8C"/>
    <w:rsid w:val="00B71AE7"/>
    <w:rsid w:val="00B863A1"/>
    <w:rsid w:val="00C565EB"/>
    <w:rsid w:val="00CA66F8"/>
    <w:rsid w:val="00F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 Zar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DA0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 Zar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DA0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4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3"/>
                <c:pt idx="0">
                  <c:v>اصلا فعالیت بدنی ندارند</c:v>
                </c:pt>
                <c:pt idx="1">
                  <c:v>مواردی که اصلا مسواک نمیزنند</c:v>
                </c:pt>
                <c:pt idx="2">
                  <c:v>بطور متوسط در شبانه روزکمتر از 6 ساعت میخوابند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427</c:v>
                </c:pt>
                <c:pt idx="1">
                  <c:v>28</c:v>
                </c:pt>
                <c:pt idx="2">
                  <c:v>232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3"/>
                <c:pt idx="0">
                  <c:v>اصلا فعالیت بدنی ندارند</c:v>
                </c:pt>
                <c:pt idx="1">
                  <c:v>مواردی که اصلا مسواک نمیزنند</c:v>
                </c:pt>
                <c:pt idx="2">
                  <c:v>بطور متوسط در شبانه روزکمتر از 6 ساعت میخوابند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3"/>
                <c:pt idx="0">
                  <c:v>اصلا فعالیت بدنی ندارند</c:v>
                </c:pt>
                <c:pt idx="1">
                  <c:v>مواردی که اصلا مسواک نمیزنند</c:v>
                </c:pt>
                <c:pt idx="2">
                  <c:v>بطور متوسط در شبانه روزکمتر از 6 ساعت میخوابند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078848"/>
        <c:axId val="28080384"/>
      </c:barChart>
      <c:catAx>
        <c:axId val="280788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28080384"/>
        <c:crosses val="autoZero"/>
        <c:auto val="1"/>
        <c:lblAlgn val="ctr"/>
        <c:lblOffset val="100"/>
        <c:noMultiLvlLbl val="0"/>
      </c:catAx>
      <c:valAx>
        <c:axId val="28080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0788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926065011104382"/>
          <c:y val="4.1264000415789606E-2"/>
          <c:w val="0.75868806783767417"/>
          <c:h val="0.5415347833995998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مواردی که صبحانه نمی خورند</c:v>
                </c:pt>
                <c:pt idx="1">
                  <c:v>مواردی که میوه نمی خورند</c:v>
                </c:pt>
                <c:pt idx="2">
                  <c:v>استفاده از انواع شیرینی 2یا 3 بار در هفته</c:v>
                </c:pt>
                <c:pt idx="3">
                  <c:v>استفاده از فست فود 2 یا 3 بار در هفته</c:v>
                </c:pt>
                <c:pt idx="4">
                  <c:v>مواردی که لبنیات مصرف نمی کنند</c:v>
                </c:pt>
                <c:pt idx="5">
                  <c:v>هنگاه خوردن غذا نمک اضافه میشود</c:v>
                </c:pt>
                <c:pt idx="6">
                  <c:v>تغییر وزن در شش ماه گذشته 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68</c:v>
                </c:pt>
                <c:pt idx="1">
                  <c:v>347</c:v>
                </c:pt>
                <c:pt idx="2">
                  <c:v>1087</c:v>
                </c:pt>
                <c:pt idx="3">
                  <c:v>430</c:v>
                </c:pt>
                <c:pt idx="4">
                  <c:v>338</c:v>
                </c:pt>
                <c:pt idx="5">
                  <c:v>703</c:v>
                </c:pt>
                <c:pt idx="6">
                  <c:v>1042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مواردی که صبحانه نمی خورند</c:v>
                </c:pt>
                <c:pt idx="1">
                  <c:v>مواردی که میوه نمی خورند</c:v>
                </c:pt>
                <c:pt idx="2">
                  <c:v>استفاده از انواع شیرینی 2یا 3 بار در هفته</c:v>
                </c:pt>
                <c:pt idx="3">
                  <c:v>استفاده از فست فود 2 یا 3 بار در هفته</c:v>
                </c:pt>
                <c:pt idx="4">
                  <c:v>مواردی که لبنیات مصرف نمی کنند</c:v>
                </c:pt>
                <c:pt idx="5">
                  <c:v>هنگاه خوردن غذا نمک اضافه میشود</c:v>
                </c:pt>
                <c:pt idx="6">
                  <c:v>تغییر وزن در شش ماه گذشته 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مواردی که صبحانه نمی خورند</c:v>
                </c:pt>
                <c:pt idx="1">
                  <c:v>مواردی که میوه نمی خورند</c:v>
                </c:pt>
                <c:pt idx="2">
                  <c:v>استفاده از انواع شیرینی 2یا 3 بار در هفته</c:v>
                </c:pt>
                <c:pt idx="3">
                  <c:v>استفاده از فست فود 2 یا 3 بار در هفته</c:v>
                </c:pt>
                <c:pt idx="4">
                  <c:v>مواردی که لبنیات مصرف نمی کنند</c:v>
                </c:pt>
                <c:pt idx="5">
                  <c:v>هنگاه خوردن غذا نمک اضافه میشود</c:v>
                </c:pt>
                <c:pt idx="6">
                  <c:v>تغییر وزن در شش ماه گذشته 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6143744"/>
        <c:axId val="26460928"/>
        <c:axId val="26464256"/>
      </c:bar3DChart>
      <c:catAx>
        <c:axId val="261437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26460928"/>
        <c:crosses val="autoZero"/>
        <c:auto val="1"/>
        <c:lblAlgn val="ctr"/>
        <c:lblOffset val="100"/>
        <c:noMultiLvlLbl val="0"/>
      </c:catAx>
      <c:valAx>
        <c:axId val="26460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43744"/>
        <c:crosses val="autoZero"/>
        <c:crossBetween val="between"/>
      </c:valAx>
      <c:serAx>
        <c:axId val="26464256"/>
        <c:scaling>
          <c:orientation val="minMax"/>
        </c:scaling>
        <c:delete val="1"/>
        <c:axPos val="b"/>
        <c:majorTickMark val="out"/>
        <c:minorTickMark val="none"/>
        <c:tickLblPos val="nextTo"/>
        <c:crossAx val="26460928"/>
        <c:crosses val="autoZero"/>
      </c:ser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سابقه بیماری قلبی</c:v>
                </c:pt>
                <c:pt idx="1">
                  <c:v>سابقه مشکلات گوارشی</c:v>
                </c:pt>
                <c:pt idx="2">
                  <c:v>سابقه سردرد مکرر</c:v>
                </c:pt>
                <c:pt idx="3">
                  <c:v>سابقه دیابت</c:v>
                </c:pt>
                <c:pt idx="4">
                  <c:v>سلبقه فشار خون 13 و بالاتر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42</c:v>
                </c:pt>
                <c:pt idx="1">
                  <c:v>19</c:v>
                </c:pt>
                <c:pt idx="2">
                  <c:v>85</c:v>
                </c:pt>
                <c:pt idx="3">
                  <c:v>4</c:v>
                </c:pt>
                <c:pt idx="4">
                  <c:v>474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سابقه بیماری قلبی</c:v>
                </c:pt>
                <c:pt idx="1">
                  <c:v>سابقه مشکلات گوارشی</c:v>
                </c:pt>
                <c:pt idx="2">
                  <c:v>سابقه سردرد مکرر</c:v>
                </c:pt>
                <c:pt idx="3">
                  <c:v>سابقه دیابت</c:v>
                </c:pt>
                <c:pt idx="4">
                  <c:v>سلبقه فشار خون 13 و بالاتر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سابقه بیماری قلبی</c:v>
                </c:pt>
                <c:pt idx="1">
                  <c:v>سابقه مشکلات گوارشی</c:v>
                </c:pt>
                <c:pt idx="2">
                  <c:v>سابقه سردرد مکرر</c:v>
                </c:pt>
                <c:pt idx="3">
                  <c:v>سابقه دیابت</c:v>
                </c:pt>
                <c:pt idx="4">
                  <c:v>سلبقه فشار خون 13 و بالاتر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8576640"/>
        <c:axId val="27599616"/>
        <c:axId val="0"/>
      </c:bar3DChart>
      <c:catAx>
        <c:axId val="785766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27599616"/>
        <c:crosses val="autoZero"/>
        <c:auto val="1"/>
        <c:lblAlgn val="ctr"/>
        <c:lblOffset val="100"/>
        <c:noMultiLvlLbl val="0"/>
      </c:catAx>
      <c:valAx>
        <c:axId val="27599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57664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254751182857997"/>
          <c:y val="8.5076779195703986E-2"/>
          <c:w val="0.57384281814271543"/>
          <c:h val="0.7666733037680635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تعداد دندانهای پوسیده بیش از 3 تا</c:v>
                </c:pt>
                <c:pt idx="3">
                  <c:v>تعداد دندانهای پرشده در اثر پوسیدگی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240</c:v>
                </c:pt>
                <c:pt idx="3">
                  <c:v>727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تعداد دندانهای پوسیده بیش از 3 تا</c:v>
                </c:pt>
                <c:pt idx="3">
                  <c:v>تعداد دندانهای پرشده در اثر پوسیدگی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تعداد دندانهای پوسیده بیش از 3 تا</c:v>
                </c:pt>
                <c:pt idx="3">
                  <c:v>تعداد دندانهای پرشده در اثر پوسیدگی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8059520"/>
        <c:axId val="28061056"/>
        <c:axId val="27639808"/>
      </c:bar3DChart>
      <c:catAx>
        <c:axId val="280595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28061056"/>
        <c:crosses val="autoZero"/>
        <c:auto val="1"/>
        <c:lblAlgn val="ctr"/>
        <c:lblOffset val="100"/>
        <c:noMultiLvlLbl val="0"/>
      </c:catAx>
      <c:valAx>
        <c:axId val="28061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059520"/>
        <c:crosses val="autoZero"/>
        <c:crossBetween val="between"/>
      </c:valAx>
      <c:serAx>
        <c:axId val="27639808"/>
        <c:scaling>
          <c:orientation val="minMax"/>
        </c:scaling>
        <c:delete val="1"/>
        <c:axPos val="b"/>
        <c:majorTickMark val="out"/>
        <c:minorTickMark val="none"/>
        <c:tickLblPos val="nextTo"/>
        <c:crossAx val="28061056"/>
        <c:crosses val="autoZero"/>
      </c:ser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D343-6FAE-487A-B51E-BE154E78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Mrs-Hosseini</dc:creator>
  <cp:lastModifiedBy>Mrs-Hosseini</cp:lastModifiedBy>
  <cp:revision>2</cp:revision>
  <dcterms:created xsi:type="dcterms:W3CDTF">2020-09-14T05:29:00Z</dcterms:created>
  <dcterms:modified xsi:type="dcterms:W3CDTF">2020-09-14T05:29:00Z</dcterms:modified>
</cp:coreProperties>
</file>